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DE" w:rsidRDefault="001D10DE" w:rsidP="001D10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6758">
        <w:rPr>
          <w:rFonts w:ascii="Times New Roman" w:hAnsi="Times New Roman" w:cs="Times New Roman"/>
          <w:i/>
          <w:sz w:val="24"/>
          <w:szCs w:val="24"/>
        </w:rPr>
        <w:t>Membership</w:t>
      </w:r>
      <w:r>
        <w:rPr>
          <w:rFonts w:ascii="Times New Roman" w:hAnsi="Times New Roman" w:cs="Times New Roman"/>
          <w:sz w:val="24"/>
          <w:szCs w:val="24"/>
        </w:rPr>
        <w:t>:  The Membership Committee shall work for the increased membership of the organization, investigate the qualification of applicants for membership, and report thereon to the organization as herein before provided.</w:t>
      </w:r>
    </w:p>
    <w:p w:rsidR="007A1BB4" w:rsidRDefault="000013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Duties of the Membership Chair </w:t>
      </w:r>
      <w:r w:rsidR="001D10DE">
        <w:rPr>
          <w:rFonts w:ascii="Times New Roman" w:hAnsi="Times New Roman" w:cs="Times New Roman"/>
          <w:sz w:val="24"/>
          <w:szCs w:val="24"/>
        </w:rPr>
        <w:t xml:space="preserve">and Committee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0576D6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138C" w:rsidRDefault="00A7152C" w:rsidP="00001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the membership file (record new memberships, purge non-members)</w:t>
      </w:r>
      <w:r w:rsidR="000576D6">
        <w:rPr>
          <w:rFonts w:ascii="Times New Roman" w:hAnsi="Times New Roman" w:cs="Times New Roman"/>
          <w:sz w:val="24"/>
          <w:szCs w:val="24"/>
        </w:rPr>
        <w:t xml:space="preserve">.  </w:t>
      </w:r>
      <w:r w:rsidR="000576D6" w:rsidRPr="000576D6">
        <w:rPr>
          <w:rFonts w:ascii="Times New Roman" w:hAnsi="Times New Roman" w:cs="Times New Roman"/>
          <w:b/>
          <w:sz w:val="24"/>
          <w:szCs w:val="24"/>
        </w:rPr>
        <w:t xml:space="preserve">Note:  According to the Bylaws, Article IV, Section 5, the Correspondence Secretary </w:t>
      </w:r>
      <w:r w:rsidR="001D10DE">
        <w:rPr>
          <w:rFonts w:ascii="Times New Roman" w:hAnsi="Times New Roman" w:cs="Times New Roman"/>
          <w:b/>
          <w:sz w:val="24"/>
          <w:szCs w:val="24"/>
        </w:rPr>
        <w:t>is formally tas</w:t>
      </w:r>
      <w:r w:rsidR="000576D6" w:rsidRPr="000576D6">
        <w:rPr>
          <w:rFonts w:ascii="Times New Roman" w:hAnsi="Times New Roman" w:cs="Times New Roman"/>
          <w:b/>
          <w:sz w:val="24"/>
          <w:szCs w:val="24"/>
        </w:rPr>
        <w:t>ke</w:t>
      </w:r>
      <w:r w:rsidR="001D10DE">
        <w:rPr>
          <w:rFonts w:ascii="Times New Roman" w:hAnsi="Times New Roman" w:cs="Times New Roman"/>
          <w:b/>
          <w:sz w:val="24"/>
          <w:szCs w:val="24"/>
        </w:rPr>
        <w:t xml:space="preserve">d with keeping </w:t>
      </w:r>
      <w:r w:rsidR="000576D6" w:rsidRPr="000576D6">
        <w:rPr>
          <w:rFonts w:ascii="Times New Roman" w:hAnsi="Times New Roman" w:cs="Times New Roman"/>
          <w:b/>
          <w:sz w:val="24"/>
          <w:szCs w:val="24"/>
        </w:rPr>
        <w:t>the membership rolls.</w:t>
      </w:r>
      <w:r w:rsidRPr="000576D6">
        <w:rPr>
          <w:rFonts w:ascii="Times New Roman" w:hAnsi="Times New Roman" w:cs="Times New Roman"/>
          <w:b/>
          <w:sz w:val="24"/>
          <w:szCs w:val="24"/>
        </w:rPr>
        <w:br/>
      </w:r>
    </w:p>
    <w:p w:rsidR="000576D6" w:rsidRDefault="000576D6" w:rsidP="00001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Issue </w:t>
      </w:r>
      <w:r w:rsidR="00D37AB1">
        <w:rPr>
          <w:rFonts w:ascii="Times New Roman" w:hAnsi="Times New Roman" w:cs="Times New Roman"/>
          <w:sz w:val="24"/>
          <w:szCs w:val="24"/>
        </w:rPr>
        <w:t xml:space="preserve">membership </w:t>
      </w:r>
      <w:r>
        <w:rPr>
          <w:rFonts w:ascii="Times New Roman" w:hAnsi="Times New Roman" w:cs="Times New Roman"/>
          <w:sz w:val="24"/>
          <w:szCs w:val="24"/>
        </w:rPr>
        <w:t>status reports at the monthly Board of Directors meetings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0576D6" w:rsidRDefault="000576D6" w:rsidP="00001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Issue membership data to any Board member </w:t>
      </w:r>
      <w:r w:rsidR="005257F9"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 requests it.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CA1558" w:rsidRDefault="000576D6" w:rsidP="00001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a </w:t>
      </w:r>
      <w:r w:rsidR="001D10DE">
        <w:rPr>
          <w:rFonts w:ascii="Times New Roman" w:hAnsi="Times New Roman" w:cs="Times New Roman"/>
          <w:sz w:val="24"/>
          <w:szCs w:val="24"/>
        </w:rPr>
        <w:t>sign-in sheet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0DE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active members available at each monthly meeting so that </w:t>
      </w:r>
    </w:p>
    <w:p w:rsidR="00D45F2B" w:rsidRDefault="00043CC1" w:rsidP="00B727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any issues </w:t>
      </w:r>
      <w:r w:rsidR="00D45F2B">
        <w:rPr>
          <w:rFonts w:ascii="Times New Roman" w:hAnsi="Times New Roman" w:cs="Times New Roman"/>
          <w:sz w:val="24"/>
          <w:szCs w:val="24"/>
        </w:rPr>
        <w:t xml:space="preserve">arise </w:t>
      </w:r>
      <w:r>
        <w:rPr>
          <w:rFonts w:ascii="Times New Roman" w:hAnsi="Times New Roman" w:cs="Times New Roman"/>
          <w:sz w:val="24"/>
          <w:szCs w:val="24"/>
        </w:rPr>
        <w:t>need</w:t>
      </w:r>
      <w:r w:rsidR="00D45F2B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 vote, the presiding officer knows who is eligible to vote.</w:t>
      </w:r>
      <w:r w:rsidR="00D45F2B">
        <w:rPr>
          <w:rFonts w:ascii="Times New Roman" w:hAnsi="Times New Roman" w:cs="Times New Roman"/>
          <w:sz w:val="24"/>
          <w:szCs w:val="24"/>
        </w:rPr>
        <w:br/>
      </w:r>
    </w:p>
    <w:p w:rsidR="00CA1558" w:rsidRDefault="00A53FB7" w:rsidP="00B727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quorum of members and Directors can be determined for the business portion, if any, of the meeting </w:t>
      </w:r>
      <w:r w:rsidRPr="00A53FB7">
        <w:rPr>
          <w:rFonts w:ascii="Times New Roman" w:hAnsi="Times New Roman" w:cs="Times New Roman"/>
          <w:b/>
          <w:sz w:val="24"/>
          <w:szCs w:val="24"/>
        </w:rPr>
        <w:t>(Note:  A Quorum is 10 percent of the Active members and half of the Board of Directors – Article X)</w:t>
      </w:r>
    </w:p>
    <w:p w:rsidR="000576D6" w:rsidRDefault="000576D6" w:rsidP="00D45F2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7152C" w:rsidRDefault="006940A6" w:rsidP="00001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7152C">
        <w:rPr>
          <w:rFonts w:ascii="Times New Roman" w:hAnsi="Times New Roman" w:cs="Times New Roman"/>
          <w:sz w:val="24"/>
          <w:szCs w:val="24"/>
        </w:rPr>
        <w:t xml:space="preserve">end a list of current members to the Correspondence Secretary </w:t>
      </w:r>
      <w:r>
        <w:rPr>
          <w:rFonts w:ascii="Times New Roman" w:hAnsi="Times New Roman" w:cs="Times New Roman"/>
          <w:sz w:val="24"/>
          <w:szCs w:val="24"/>
        </w:rPr>
        <w:t xml:space="preserve">as of </w:t>
      </w:r>
      <w:r w:rsidR="00930776">
        <w:rPr>
          <w:rFonts w:ascii="Times New Roman" w:hAnsi="Times New Roman" w:cs="Times New Roman"/>
          <w:sz w:val="24"/>
          <w:szCs w:val="24"/>
        </w:rPr>
        <w:t xml:space="preserve">September 30 </w:t>
      </w:r>
      <w:r w:rsidR="00A7152C">
        <w:rPr>
          <w:rFonts w:ascii="Times New Roman" w:hAnsi="Times New Roman" w:cs="Times New Roman"/>
          <w:sz w:val="24"/>
          <w:szCs w:val="24"/>
        </w:rPr>
        <w:t xml:space="preserve">so that </w:t>
      </w:r>
      <w:r w:rsidR="001D10DE">
        <w:rPr>
          <w:rFonts w:ascii="Times New Roman" w:hAnsi="Times New Roman" w:cs="Times New Roman"/>
          <w:sz w:val="24"/>
          <w:szCs w:val="24"/>
        </w:rPr>
        <w:t>[s]he</w:t>
      </w:r>
      <w:r w:rsidR="00A7152C">
        <w:rPr>
          <w:rFonts w:ascii="Times New Roman" w:hAnsi="Times New Roman" w:cs="Times New Roman"/>
          <w:sz w:val="24"/>
          <w:szCs w:val="24"/>
        </w:rPr>
        <w:t xml:space="preserve"> can send a notice that membership dues for </w:t>
      </w:r>
      <w:r w:rsidR="00930776">
        <w:rPr>
          <w:rFonts w:ascii="Times New Roman" w:hAnsi="Times New Roman" w:cs="Times New Roman"/>
          <w:sz w:val="24"/>
          <w:szCs w:val="24"/>
        </w:rPr>
        <w:t xml:space="preserve">the </w:t>
      </w:r>
      <w:r w:rsidR="00A7152C">
        <w:rPr>
          <w:rFonts w:ascii="Times New Roman" w:hAnsi="Times New Roman" w:cs="Times New Roman"/>
          <w:sz w:val="24"/>
          <w:szCs w:val="24"/>
        </w:rPr>
        <w:t>following calendar year must be paid by January 1</w:t>
      </w:r>
      <w:r w:rsidR="00A53FB7">
        <w:rPr>
          <w:rFonts w:ascii="Times New Roman" w:hAnsi="Times New Roman" w:cs="Times New Roman"/>
          <w:sz w:val="24"/>
          <w:szCs w:val="24"/>
        </w:rPr>
        <w:t xml:space="preserve"> (Article III, Section 3)</w:t>
      </w:r>
      <w:r w:rsidR="00A7152C">
        <w:rPr>
          <w:rFonts w:ascii="Times New Roman" w:hAnsi="Times New Roman" w:cs="Times New Roman"/>
          <w:sz w:val="24"/>
          <w:szCs w:val="24"/>
        </w:rPr>
        <w:t>.</w:t>
      </w:r>
      <w:r w:rsidR="002B22DE">
        <w:rPr>
          <w:rFonts w:ascii="Times New Roman" w:hAnsi="Times New Roman" w:cs="Times New Roman"/>
          <w:sz w:val="24"/>
          <w:szCs w:val="24"/>
        </w:rPr>
        <w:t xml:space="preserve"> </w:t>
      </w:r>
      <w:r w:rsidR="002B22DE">
        <w:rPr>
          <w:rFonts w:ascii="Times New Roman" w:hAnsi="Times New Roman" w:cs="Times New Roman"/>
          <w:b/>
          <w:sz w:val="24"/>
          <w:szCs w:val="24"/>
        </w:rPr>
        <w:t xml:space="preserve"> Note:  Per Article 6, section 6, subsection a, The Treasurer shall, “</w:t>
      </w:r>
      <w:r w:rsidR="002B22DE" w:rsidRPr="002B22DE">
        <w:rPr>
          <w:rFonts w:ascii="Times New Roman" w:hAnsi="Times New Roman" w:cs="Times New Roman"/>
          <w:b/>
          <w:sz w:val="24"/>
          <w:szCs w:val="24"/>
        </w:rPr>
        <w:t>Send or deliver a notice of dues payable in December of each year to each person who has been a member during the current year or the year before, and send a second notice to those still in arrears in February of each year</w:t>
      </w:r>
      <w:r w:rsidR="002B22DE">
        <w:rPr>
          <w:rFonts w:ascii="Times New Roman" w:hAnsi="Times New Roman" w:cs="Times New Roman"/>
          <w:sz w:val="24"/>
          <w:szCs w:val="24"/>
        </w:rPr>
        <w:t>;”</w:t>
      </w:r>
      <w:r w:rsidR="00930776">
        <w:rPr>
          <w:rFonts w:ascii="Times New Roman" w:hAnsi="Times New Roman" w:cs="Times New Roman"/>
          <w:sz w:val="24"/>
          <w:szCs w:val="24"/>
        </w:rPr>
        <w:t xml:space="preserve"> Also </w:t>
      </w:r>
      <w:r w:rsidR="00930776" w:rsidRPr="00930776">
        <w:rPr>
          <w:rFonts w:ascii="Times New Roman" w:hAnsi="Times New Roman" w:cs="Times New Roman"/>
          <w:b/>
          <w:sz w:val="24"/>
          <w:szCs w:val="24"/>
        </w:rPr>
        <w:t>Note: Per Article 3, section 3, a new member who pays on or after October 1 is a member of the current year and does not need to pay for the subsequent year</w:t>
      </w:r>
      <w:r w:rsidR="00930776">
        <w:rPr>
          <w:rFonts w:ascii="Times New Roman" w:hAnsi="Times New Roman" w:cs="Times New Roman"/>
          <w:b/>
          <w:sz w:val="24"/>
          <w:szCs w:val="24"/>
        </w:rPr>
        <w:t>.</w:t>
      </w:r>
      <w:r w:rsidR="00A7152C">
        <w:rPr>
          <w:rFonts w:ascii="Times New Roman" w:hAnsi="Times New Roman" w:cs="Times New Roman"/>
          <w:sz w:val="24"/>
          <w:szCs w:val="24"/>
        </w:rPr>
        <w:br/>
      </w:r>
    </w:p>
    <w:p w:rsidR="00A7152C" w:rsidRDefault="00A7152C" w:rsidP="000013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Hold Membership Committee meetings (</w:t>
      </w:r>
      <w:r w:rsidRPr="00930776">
        <w:rPr>
          <w:rFonts w:ascii="Times New Roman" w:hAnsi="Times New Roman" w:cs="Times New Roman"/>
          <w:b/>
          <w:sz w:val="24"/>
          <w:szCs w:val="24"/>
        </w:rPr>
        <w:t>Article III, Section 4</w:t>
      </w:r>
      <w:r>
        <w:rPr>
          <w:rFonts w:ascii="Times New Roman" w:hAnsi="Times New Roman" w:cs="Times New Roman"/>
          <w:sz w:val="24"/>
          <w:szCs w:val="24"/>
        </w:rPr>
        <w:t xml:space="preserve">) whenever new member applications and payments are received for determination of eligibility.  </w:t>
      </w:r>
      <w:r w:rsidR="00A2732A">
        <w:rPr>
          <w:rFonts w:ascii="Times New Roman" w:hAnsi="Times New Roman" w:cs="Times New Roman"/>
          <w:sz w:val="24"/>
          <w:szCs w:val="24"/>
        </w:rPr>
        <w:t>(</w:t>
      </w:r>
      <w:r w:rsidR="00A2732A" w:rsidRPr="00A2732A">
        <w:rPr>
          <w:rFonts w:ascii="Times New Roman" w:hAnsi="Times New Roman" w:cs="Times New Roman"/>
          <w:b/>
          <w:sz w:val="24"/>
          <w:szCs w:val="24"/>
        </w:rPr>
        <w:t>Note</w:t>
      </w:r>
      <w:r w:rsidR="00A2732A">
        <w:rPr>
          <w:rFonts w:ascii="Times New Roman" w:hAnsi="Times New Roman" w:cs="Times New Roman"/>
          <w:sz w:val="24"/>
          <w:szCs w:val="24"/>
        </w:rPr>
        <w:t>:  Online applications for membership are usually received via email from the President or Treasurer who have access to the online payment software)</w:t>
      </w:r>
    </w:p>
    <w:p w:rsidR="00A7152C" w:rsidRDefault="00A7152C" w:rsidP="00A715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eligible, the </w:t>
      </w:r>
      <w:r w:rsidR="009E08D8">
        <w:rPr>
          <w:rFonts w:ascii="Times New Roman" w:hAnsi="Times New Roman" w:cs="Times New Roman"/>
          <w:sz w:val="24"/>
          <w:szCs w:val="24"/>
        </w:rPr>
        <w:t xml:space="preserve">Membership </w:t>
      </w:r>
      <w:r>
        <w:rPr>
          <w:rFonts w:ascii="Times New Roman" w:hAnsi="Times New Roman" w:cs="Times New Roman"/>
          <w:sz w:val="24"/>
          <w:szCs w:val="24"/>
        </w:rPr>
        <w:t xml:space="preserve">Chair will </w:t>
      </w:r>
      <w:r w:rsidR="009E08D8">
        <w:rPr>
          <w:rFonts w:ascii="Times New Roman" w:hAnsi="Times New Roman" w:cs="Times New Roman"/>
          <w:sz w:val="24"/>
          <w:szCs w:val="24"/>
        </w:rPr>
        <w:t>submit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9E08D8">
        <w:rPr>
          <w:rFonts w:ascii="Times New Roman" w:hAnsi="Times New Roman" w:cs="Times New Roman"/>
          <w:sz w:val="24"/>
          <w:szCs w:val="24"/>
        </w:rPr>
        <w:t>new member[s]’ contact information to the Correspondence Secretary, who will notify the new member[s] about being accepted (</w:t>
      </w:r>
      <w:r w:rsidR="009E08D8" w:rsidRPr="00930776">
        <w:rPr>
          <w:rFonts w:ascii="Times New Roman" w:hAnsi="Times New Roman" w:cs="Times New Roman"/>
          <w:b/>
          <w:sz w:val="24"/>
          <w:szCs w:val="24"/>
        </w:rPr>
        <w:t>Article III, Section 5</w:t>
      </w:r>
      <w:r w:rsidR="009E08D8">
        <w:rPr>
          <w:rFonts w:ascii="Times New Roman" w:hAnsi="Times New Roman" w:cs="Times New Roman"/>
          <w:sz w:val="24"/>
          <w:szCs w:val="24"/>
        </w:rPr>
        <w:t>).</w:t>
      </w:r>
    </w:p>
    <w:p w:rsidR="009E08D8" w:rsidRDefault="009E08D8" w:rsidP="00A715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ineligible, the Membership Chair will notify the applicant in writing about the rejection and refund the membership fees submitted. (</w:t>
      </w:r>
      <w:r w:rsidRPr="00930776">
        <w:rPr>
          <w:rFonts w:ascii="Times New Roman" w:hAnsi="Times New Roman" w:cs="Times New Roman"/>
          <w:b/>
          <w:sz w:val="24"/>
          <w:szCs w:val="24"/>
        </w:rPr>
        <w:t>Article III, Section 5</w:t>
      </w:r>
      <w:r>
        <w:rPr>
          <w:rFonts w:ascii="Times New Roman" w:hAnsi="Times New Roman" w:cs="Times New Roman"/>
          <w:sz w:val="24"/>
          <w:szCs w:val="24"/>
        </w:rPr>
        <w:t>).</w:t>
      </w:r>
      <w:r w:rsidR="00471A30">
        <w:rPr>
          <w:rFonts w:ascii="Times New Roman" w:hAnsi="Times New Roman" w:cs="Times New Roman"/>
          <w:sz w:val="24"/>
          <w:szCs w:val="24"/>
        </w:rPr>
        <w:t xml:space="preserve"> The membership chair will need to coordinate with the Treasurer to effectuate the refund.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9E08D8" w:rsidRDefault="00697DDD" w:rsidP="00471A30">
      <w:pPr>
        <w:pStyle w:val="ListParagraph"/>
        <w:keepLines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9E08D8">
        <w:rPr>
          <w:rFonts w:ascii="Times New Roman" w:hAnsi="Times New Roman" w:cs="Times New Roman"/>
          <w:sz w:val="24"/>
          <w:szCs w:val="24"/>
        </w:rPr>
        <w:t xml:space="preserve">otify the Board of Directors </w:t>
      </w:r>
      <w:r>
        <w:rPr>
          <w:rFonts w:ascii="Times New Roman" w:hAnsi="Times New Roman" w:cs="Times New Roman"/>
          <w:sz w:val="24"/>
          <w:szCs w:val="24"/>
        </w:rPr>
        <w:t xml:space="preserve">as of </w:t>
      </w:r>
      <w:r w:rsidR="00471A30"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 xml:space="preserve"> 1, </w:t>
      </w:r>
      <w:r w:rsidR="00256208">
        <w:rPr>
          <w:rFonts w:ascii="Times New Roman" w:hAnsi="Times New Roman" w:cs="Times New Roman"/>
          <w:sz w:val="24"/>
          <w:szCs w:val="24"/>
        </w:rPr>
        <w:t>about</w:t>
      </w:r>
      <w:r w:rsidR="009E08D8">
        <w:rPr>
          <w:rFonts w:ascii="Times New Roman" w:hAnsi="Times New Roman" w:cs="Times New Roman"/>
          <w:sz w:val="24"/>
          <w:szCs w:val="24"/>
        </w:rPr>
        <w:t xml:space="preserve"> those members whose dues are in arrears so that the Board can decide whether those in arrears should be dropped from the membership rolls (Article III, Section 6) – </w:t>
      </w:r>
      <w:r w:rsidR="009E08D8" w:rsidRPr="009E08D8">
        <w:rPr>
          <w:rFonts w:ascii="Times New Roman" w:hAnsi="Times New Roman" w:cs="Times New Roman"/>
          <w:b/>
          <w:sz w:val="24"/>
          <w:szCs w:val="24"/>
        </w:rPr>
        <w:t>Note:  The bylaws are silent as to when</w:t>
      </w:r>
      <w:r w:rsidR="00AA5E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08D8" w:rsidRPr="009E08D8">
        <w:rPr>
          <w:rFonts w:ascii="Times New Roman" w:hAnsi="Times New Roman" w:cs="Times New Roman"/>
          <w:b/>
          <w:sz w:val="24"/>
          <w:szCs w:val="24"/>
        </w:rPr>
        <w:t>the Board should be notified)</w:t>
      </w:r>
      <w:r w:rsidR="009E08D8" w:rsidRPr="009E08D8">
        <w:rPr>
          <w:rFonts w:ascii="Times New Roman" w:hAnsi="Times New Roman" w:cs="Times New Roman"/>
          <w:b/>
          <w:sz w:val="24"/>
          <w:szCs w:val="24"/>
        </w:rPr>
        <w:br/>
      </w:r>
    </w:p>
    <w:p w:rsidR="009E08D8" w:rsidRDefault="00697DDD" w:rsidP="009E08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membership applications available at each monthly meeting and fundraiser events</w:t>
      </w:r>
      <w:r w:rsidR="003F481F">
        <w:rPr>
          <w:rFonts w:ascii="Times New Roman" w:hAnsi="Times New Roman" w:cs="Times New Roman"/>
          <w:sz w:val="24"/>
          <w:szCs w:val="24"/>
        </w:rPr>
        <w:t xml:space="preserve"> and a sign-in sheet for guests.</w:t>
      </w:r>
      <w:r w:rsidR="003F481F">
        <w:rPr>
          <w:rFonts w:ascii="Times New Roman" w:hAnsi="Times New Roman" w:cs="Times New Roman"/>
          <w:sz w:val="24"/>
          <w:szCs w:val="24"/>
        </w:rPr>
        <w:br/>
      </w:r>
    </w:p>
    <w:p w:rsidR="003F481F" w:rsidRDefault="003F481F" w:rsidP="009E08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sign-in sheets for guests to </w:t>
      </w:r>
      <w:r w:rsidR="00256208">
        <w:rPr>
          <w:rFonts w:ascii="Times New Roman" w:hAnsi="Times New Roman" w:cs="Times New Roman"/>
          <w:sz w:val="24"/>
          <w:szCs w:val="24"/>
        </w:rPr>
        <w:t>obtain their contact information.  C</w:t>
      </w:r>
      <w:r>
        <w:rPr>
          <w:rFonts w:ascii="Times New Roman" w:hAnsi="Times New Roman" w:cs="Times New Roman"/>
          <w:sz w:val="24"/>
          <w:szCs w:val="24"/>
        </w:rPr>
        <w:t xml:space="preserve">ontact them </w:t>
      </w:r>
      <w:r w:rsidR="008C6A7C">
        <w:rPr>
          <w:rFonts w:ascii="Times New Roman" w:hAnsi="Times New Roman" w:cs="Times New Roman"/>
          <w:sz w:val="24"/>
          <w:szCs w:val="24"/>
        </w:rPr>
        <w:t>within 1</w:t>
      </w:r>
      <w:r w:rsidR="00256208">
        <w:rPr>
          <w:rFonts w:ascii="Times New Roman" w:hAnsi="Times New Roman" w:cs="Times New Roman"/>
          <w:sz w:val="24"/>
          <w:szCs w:val="24"/>
        </w:rPr>
        <w:t> </w:t>
      </w:r>
      <w:r w:rsidR="008C6A7C">
        <w:rPr>
          <w:rFonts w:ascii="Times New Roman" w:hAnsi="Times New Roman" w:cs="Times New Roman"/>
          <w:sz w:val="24"/>
          <w:szCs w:val="24"/>
        </w:rPr>
        <w:t xml:space="preserve">week of the event, </w:t>
      </w:r>
      <w:r>
        <w:rPr>
          <w:rFonts w:ascii="Times New Roman" w:hAnsi="Times New Roman" w:cs="Times New Roman"/>
          <w:sz w:val="24"/>
          <w:szCs w:val="24"/>
        </w:rPr>
        <w:t>ask them to join the club</w:t>
      </w:r>
      <w:r w:rsidR="008C6A7C">
        <w:rPr>
          <w:rFonts w:ascii="Times New Roman" w:hAnsi="Times New Roman" w:cs="Times New Roman"/>
          <w:sz w:val="24"/>
          <w:szCs w:val="24"/>
        </w:rPr>
        <w:t xml:space="preserve"> (call and/or send email)</w:t>
      </w:r>
      <w:r w:rsidR="008C6A7C">
        <w:rPr>
          <w:rFonts w:ascii="Times New Roman" w:hAnsi="Times New Roman" w:cs="Times New Roman"/>
          <w:sz w:val="24"/>
          <w:szCs w:val="24"/>
        </w:rPr>
        <w:br/>
      </w:r>
    </w:p>
    <w:p w:rsidR="008C6A7C" w:rsidRDefault="00183376" w:rsidP="009E08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 a cash receipt to those who pay membership fees by cash or check at a club meeting or other event.  Give all cash and checks collected plus the copy of the receipt to the Treasurer. Take a picture of the cash receipt for your records.</w:t>
      </w:r>
      <w:r w:rsidR="003B33B6">
        <w:rPr>
          <w:rFonts w:ascii="Times New Roman" w:hAnsi="Times New Roman" w:cs="Times New Roman"/>
          <w:sz w:val="24"/>
          <w:szCs w:val="24"/>
        </w:rPr>
        <w:br/>
      </w:r>
    </w:p>
    <w:p w:rsidR="001C4712" w:rsidRDefault="003B33B6" w:rsidP="009E08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Bring the Membership box to each monthly club meeting and event.  This box contains supplies such as </w:t>
      </w:r>
      <w:r w:rsidR="001C4712">
        <w:rPr>
          <w:rFonts w:ascii="Times New Roman" w:hAnsi="Times New Roman" w:cs="Times New Roman"/>
          <w:sz w:val="24"/>
          <w:szCs w:val="24"/>
        </w:rPr>
        <w:t xml:space="preserve">cash receipt book, blank sign-in sheets, </w:t>
      </w:r>
      <w:r>
        <w:rPr>
          <w:rFonts w:ascii="Times New Roman" w:hAnsi="Times New Roman" w:cs="Times New Roman"/>
          <w:sz w:val="24"/>
          <w:szCs w:val="24"/>
        </w:rPr>
        <w:t>raffle tickets, pens, flyers about future club events, info about other events, etc., that will be of interest to members and guests as they sign-in</w:t>
      </w:r>
      <w:r w:rsidR="001C4712">
        <w:rPr>
          <w:rFonts w:ascii="Times New Roman" w:hAnsi="Times New Roman" w:cs="Times New Roman"/>
          <w:sz w:val="24"/>
          <w:szCs w:val="24"/>
        </w:rPr>
        <w:br/>
      </w:r>
    </w:p>
    <w:p w:rsidR="00F17EE1" w:rsidRDefault="001C4712" w:rsidP="009E08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 </w:t>
      </w:r>
      <w:r w:rsidR="00CC641B">
        <w:rPr>
          <w:rFonts w:ascii="Times New Roman" w:hAnsi="Times New Roman" w:cs="Times New Roman"/>
          <w:sz w:val="24"/>
          <w:szCs w:val="24"/>
        </w:rPr>
        <w:t xml:space="preserve">and publish </w:t>
      </w:r>
      <w:r>
        <w:rPr>
          <w:rFonts w:ascii="Times New Roman" w:hAnsi="Times New Roman" w:cs="Times New Roman"/>
          <w:sz w:val="24"/>
          <w:szCs w:val="24"/>
        </w:rPr>
        <w:t xml:space="preserve">the Club’s Directory </w:t>
      </w:r>
      <w:r w:rsidR="00D70DF3">
        <w:rPr>
          <w:rFonts w:ascii="Times New Roman" w:hAnsi="Times New Roman" w:cs="Times New Roman"/>
          <w:sz w:val="24"/>
          <w:szCs w:val="24"/>
        </w:rPr>
        <w:t xml:space="preserve">at the end of </w:t>
      </w:r>
      <w:r w:rsidR="00CC641B">
        <w:rPr>
          <w:rFonts w:ascii="Times New Roman" w:hAnsi="Times New Roman" w:cs="Times New Roman"/>
          <w:sz w:val="24"/>
          <w:szCs w:val="24"/>
        </w:rPr>
        <w:t xml:space="preserve">January of </w:t>
      </w:r>
      <w:r w:rsidR="008C49F5">
        <w:rPr>
          <w:rFonts w:ascii="Times New Roman" w:hAnsi="Times New Roman" w:cs="Times New Roman"/>
          <w:sz w:val="24"/>
          <w:szCs w:val="24"/>
        </w:rPr>
        <w:t>each</w:t>
      </w:r>
      <w:r w:rsidR="00D70DF3">
        <w:rPr>
          <w:rFonts w:ascii="Times New Roman" w:hAnsi="Times New Roman" w:cs="Times New Roman"/>
          <w:sz w:val="24"/>
          <w:szCs w:val="24"/>
        </w:rPr>
        <w:t xml:space="preserve"> </w:t>
      </w:r>
      <w:r w:rsidR="00CC641B">
        <w:rPr>
          <w:rFonts w:ascii="Times New Roman" w:hAnsi="Times New Roman" w:cs="Times New Roman"/>
          <w:sz w:val="24"/>
          <w:szCs w:val="24"/>
        </w:rPr>
        <w:t xml:space="preserve">calendar year </w:t>
      </w:r>
      <w:r w:rsidR="00D70DF3">
        <w:rPr>
          <w:rFonts w:ascii="Times New Roman" w:hAnsi="Times New Roman" w:cs="Times New Roman"/>
          <w:sz w:val="24"/>
          <w:szCs w:val="24"/>
        </w:rPr>
        <w:t xml:space="preserve">This directory lists the </w:t>
      </w:r>
      <w:r w:rsidR="00F17EE1">
        <w:rPr>
          <w:rFonts w:ascii="Times New Roman" w:hAnsi="Times New Roman" w:cs="Times New Roman"/>
          <w:sz w:val="24"/>
          <w:szCs w:val="24"/>
        </w:rPr>
        <w:t>following:</w:t>
      </w:r>
    </w:p>
    <w:p w:rsidR="00F17EE1" w:rsidRDefault="00F17EE1" w:rsidP="00F17EE1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NCRC Officers and Board of Directors</w:t>
      </w:r>
    </w:p>
    <w:p w:rsidR="00F17EE1" w:rsidRDefault="00F17EE1" w:rsidP="00F17EE1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NCRC Committees and chairs </w:t>
      </w:r>
    </w:p>
    <w:p w:rsidR="00F17EE1" w:rsidRDefault="00F17EE1" w:rsidP="00F17EE1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Members contact information </w:t>
      </w:r>
    </w:p>
    <w:p w:rsidR="00F17EE1" w:rsidRDefault="00F17EE1" w:rsidP="00F17EE1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Anne Arundel County Elected Republicans</w:t>
      </w:r>
    </w:p>
    <w:p w:rsidR="00F17EE1" w:rsidRDefault="00F17EE1" w:rsidP="00F17EE1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Republican Party Officials </w:t>
      </w:r>
    </w:p>
    <w:p w:rsidR="00F17EE1" w:rsidRDefault="00F17EE1" w:rsidP="00F17EE1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Information – Other Republican Clubs </w:t>
      </w:r>
    </w:p>
    <w:p w:rsidR="00F17EE1" w:rsidRDefault="00F17EE1" w:rsidP="00F17EE1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What is a Republican</w:t>
      </w:r>
    </w:p>
    <w:p w:rsidR="00F17EE1" w:rsidRPr="0000138C" w:rsidRDefault="00F17EE1" w:rsidP="00F17E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>NCRC By-Laws</w:t>
      </w:r>
    </w:p>
    <w:sectPr w:rsidR="00F17EE1" w:rsidRPr="0000138C" w:rsidSect="007A1BB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466" w:rsidRDefault="00F30466" w:rsidP="0000138C">
      <w:pPr>
        <w:spacing w:after="0" w:line="240" w:lineRule="auto"/>
      </w:pPr>
      <w:r>
        <w:separator/>
      </w:r>
    </w:p>
  </w:endnote>
  <w:endnote w:type="continuationSeparator" w:id="1">
    <w:p w:rsidR="00F30466" w:rsidRDefault="00F30466" w:rsidP="00001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62111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83376" w:rsidRDefault="0018337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2732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2732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83376" w:rsidRDefault="001833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466" w:rsidRDefault="00F30466" w:rsidP="0000138C">
      <w:pPr>
        <w:spacing w:after="0" w:line="240" w:lineRule="auto"/>
      </w:pPr>
      <w:r>
        <w:separator/>
      </w:r>
    </w:p>
  </w:footnote>
  <w:footnote w:type="continuationSeparator" w:id="1">
    <w:p w:rsidR="00F30466" w:rsidRDefault="00F30466" w:rsidP="00001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376" w:rsidRPr="0000138C" w:rsidRDefault="00183376" w:rsidP="0000138C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00138C">
      <w:rPr>
        <w:rFonts w:ascii="Times New Roman" w:hAnsi="Times New Roman" w:cs="Times New Roman"/>
        <w:sz w:val="28"/>
        <w:szCs w:val="28"/>
      </w:rPr>
      <w:t xml:space="preserve">Duties of Membership Chair as of </w:t>
    </w:r>
    <w:r>
      <w:rPr>
        <w:rFonts w:ascii="Times New Roman" w:hAnsi="Times New Roman" w:cs="Times New Roman"/>
        <w:sz w:val="28"/>
        <w:szCs w:val="28"/>
      </w:rPr>
      <w:t>November 9</w:t>
    </w:r>
    <w:r w:rsidRPr="0000138C">
      <w:rPr>
        <w:rFonts w:ascii="Times New Roman" w:hAnsi="Times New Roman" w:cs="Times New Roman"/>
        <w:sz w:val="28"/>
        <w:szCs w:val="28"/>
      </w:rPr>
      <w:t>, 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15774"/>
    <w:multiLevelType w:val="hybridMultilevel"/>
    <w:tmpl w:val="7ACED6BA"/>
    <w:lvl w:ilvl="0" w:tplc="882EBE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A07B8D"/>
    <w:multiLevelType w:val="hybridMultilevel"/>
    <w:tmpl w:val="B6FC80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38C"/>
    <w:rsid w:val="0000138C"/>
    <w:rsid w:val="00043CC1"/>
    <w:rsid w:val="000576D6"/>
    <w:rsid w:val="00097B13"/>
    <w:rsid w:val="00183376"/>
    <w:rsid w:val="001865FE"/>
    <w:rsid w:val="001C4712"/>
    <w:rsid w:val="001D10DE"/>
    <w:rsid w:val="00245FC4"/>
    <w:rsid w:val="00256208"/>
    <w:rsid w:val="002570C9"/>
    <w:rsid w:val="002B22DE"/>
    <w:rsid w:val="003B33B6"/>
    <w:rsid w:val="003F481F"/>
    <w:rsid w:val="00471A30"/>
    <w:rsid w:val="005257F9"/>
    <w:rsid w:val="005578CC"/>
    <w:rsid w:val="006940A6"/>
    <w:rsid w:val="00697DDD"/>
    <w:rsid w:val="007702C0"/>
    <w:rsid w:val="007A1BB4"/>
    <w:rsid w:val="008B0DFC"/>
    <w:rsid w:val="008C49F5"/>
    <w:rsid w:val="008C6A7C"/>
    <w:rsid w:val="00930776"/>
    <w:rsid w:val="009E08D8"/>
    <w:rsid w:val="009F23B6"/>
    <w:rsid w:val="00A2732A"/>
    <w:rsid w:val="00A53FB7"/>
    <w:rsid w:val="00A7152C"/>
    <w:rsid w:val="00AA5EBF"/>
    <w:rsid w:val="00B727C7"/>
    <w:rsid w:val="00CA1558"/>
    <w:rsid w:val="00CC641B"/>
    <w:rsid w:val="00D37AB1"/>
    <w:rsid w:val="00D45F2B"/>
    <w:rsid w:val="00D70DF3"/>
    <w:rsid w:val="00D950FF"/>
    <w:rsid w:val="00E254C5"/>
    <w:rsid w:val="00F17EE1"/>
    <w:rsid w:val="00F3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38C"/>
  </w:style>
  <w:style w:type="paragraph" w:styleId="Footer">
    <w:name w:val="footer"/>
    <w:basedOn w:val="Normal"/>
    <w:link w:val="FooterChar"/>
    <w:uiPriority w:val="99"/>
    <w:unhideWhenUsed/>
    <w:rsid w:val="00001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38C"/>
  </w:style>
  <w:style w:type="paragraph" w:styleId="BalloonText">
    <w:name w:val="Balloon Text"/>
    <w:basedOn w:val="Normal"/>
    <w:link w:val="BalloonTextChar"/>
    <w:uiPriority w:val="99"/>
    <w:semiHidden/>
    <w:unhideWhenUsed/>
    <w:rsid w:val="0000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3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138C"/>
    <w:pPr>
      <w:ind w:left="720"/>
      <w:contextualSpacing/>
    </w:pPr>
  </w:style>
  <w:style w:type="paragraph" w:customStyle="1" w:styleId="Default">
    <w:name w:val="Default"/>
    <w:rsid w:val="00F17E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19</cp:revision>
  <cp:lastPrinted>2024-09-05T22:04:00Z</cp:lastPrinted>
  <dcterms:created xsi:type="dcterms:W3CDTF">2024-11-09T20:07:00Z</dcterms:created>
  <dcterms:modified xsi:type="dcterms:W3CDTF">2024-11-09T22:07:00Z</dcterms:modified>
</cp:coreProperties>
</file>